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新疆应用职业技术学院202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学年信息公开工作报告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根据《高等学校信息公开办法》《教育部关于公布&lt;高等学校信息公开事项清单&gt;的通知》和自治区教育厅《关于做好202</w:t>
      </w:r>
      <w:r>
        <w:rPr>
          <w:rFonts w:hint="eastAsia" w:ascii="仿宋_GB2312" w:eastAsia="仿宋_GB2312"/>
          <w:sz w:val="32"/>
          <w:szCs w:val="32"/>
          <w:lang w:val="en-US" w:eastAsia="zh-CN"/>
        </w:rPr>
        <w:t>2</w:t>
      </w:r>
      <w:r>
        <w:rPr>
          <w:rFonts w:hint="eastAsia" w:ascii="仿宋_GB2312" w:eastAsia="仿宋_GB2312"/>
          <w:sz w:val="32"/>
          <w:szCs w:val="32"/>
        </w:rPr>
        <w:t>年高校信息公开年度报告工作的通知》的要求，现将新疆应用职业技术学院202</w:t>
      </w:r>
      <w:r>
        <w:rPr>
          <w:rFonts w:hint="eastAsia" w:ascii="仿宋_GB2312" w:eastAsia="仿宋_GB2312"/>
          <w:sz w:val="32"/>
          <w:szCs w:val="32"/>
          <w:lang w:val="en-US" w:eastAsia="zh-CN"/>
        </w:rPr>
        <w:t>1</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学年信息公开工作报告如下：</w:t>
      </w:r>
    </w:p>
    <w:p>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一、信息公开工作概述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学</w:t>
      </w:r>
      <w:r>
        <w:rPr>
          <w:rFonts w:hint="eastAsia" w:ascii="仿宋_GB2312" w:eastAsia="仿宋_GB2312"/>
          <w:sz w:val="32"/>
          <w:szCs w:val="32"/>
          <w:lang w:val="en-US" w:eastAsia="zh-CN"/>
        </w:rPr>
        <w:t>院</w:t>
      </w:r>
      <w:r>
        <w:rPr>
          <w:rFonts w:hint="eastAsia" w:ascii="仿宋_GB2312" w:eastAsia="仿宋_GB2312"/>
          <w:sz w:val="32"/>
          <w:szCs w:val="32"/>
        </w:rPr>
        <w:t>高度重视信息公开工作，2021—2022学年以习近平新时代中国特色社会主义思想为指导，全面贯彻落实党的十九大</w:t>
      </w:r>
      <w:r>
        <w:rPr>
          <w:rFonts w:hint="eastAsia" w:ascii="仿宋_GB2312" w:eastAsia="仿宋_GB2312"/>
          <w:sz w:val="32"/>
          <w:szCs w:val="32"/>
          <w:lang w:eastAsia="zh-CN"/>
        </w:rPr>
        <w:t>、</w:t>
      </w:r>
      <w:r>
        <w:rPr>
          <w:rFonts w:hint="eastAsia" w:ascii="仿宋_GB2312" w:eastAsia="仿宋_GB2312"/>
          <w:sz w:val="32"/>
          <w:szCs w:val="32"/>
        </w:rPr>
        <w:t>十九届历次全会</w:t>
      </w:r>
      <w:r>
        <w:rPr>
          <w:rFonts w:hint="eastAsia" w:ascii="仿宋_GB2312" w:eastAsia="仿宋_GB2312"/>
          <w:sz w:val="32"/>
          <w:szCs w:val="32"/>
          <w:lang w:val="en-US" w:eastAsia="zh-CN"/>
        </w:rPr>
        <w:t>及党的二十大</w:t>
      </w:r>
      <w:r>
        <w:rPr>
          <w:rFonts w:hint="eastAsia" w:ascii="仿宋_GB2312" w:eastAsia="仿宋_GB2312"/>
          <w:sz w:val="32"/>
          <w:szCs w:val="32"/>
        </w:rPr>
        <w:t>精神，</w:t>
      </w:r>
      <w:r>
        <w:rPr>
          <w:rFonts w:hint="eastAsia" w:ascii="仿宋_GB2312" w:eastAsia="仿宋_GB2312"/>
          <w:sz w:val="32"/>
          <w:szCs w:val="32"/>
          <w:lang w:val="en-US" w:eastAsia="zh-CN"/>
        </w:rPr>
        <w:t>坚持</w:t>
      </w:r>
      <w:r>
        <w:rPr>
          <w:rFonts w:hint="eastAsia" w:ascii="仿宋_GB2312" w:eastAsia="仿宋_GB2312"/>
          <w:sz w:val="32"/>
          <w:szCs w:val="32"/>
        </w:rPr>
        <w:t>遵循</w:t>
      </w:r>
      <w:r>
        <w:rPr>
          <w:rFonts w:hint="eastAsia" w:ascii="仿宋_GB2312" w:eastAsia="仿宋_GB2312"/>
          <w:sz w:val="32"/>
          <w:szCs w:val="32"/>
          <w:lang w:eastAsia="zh-CN"/>
        </w:rPr>
        <w:t>“</w:t>
      </w:r>
      <w:r>
        <w:rPr>
          <w:rFonts w:hint="eastAsia" w:ascii="仿宋_GB2312" w:eastAsia="仿宋_GB2312"/>
          <w:sz w:val="32"/>
          <w:szCs w:val="32"/>
        </w:rPr>
        <w:t>公正、公平、便民</w:t>
      </w:r>
      <w:r>
        <w:rPr>
          <w:rFonts w:hint="eastAsia" w:ascii="仿宋_GB2312" w:eastAsia="仿宋_GB2312"/>
          <w:sz w:val="32"/>
          <w:szCs w:val="32"/>
          <w:lang w:eastAsia="zh-CN"/>
        </w:rPr>
        <w:t>”</w:t>
      </w:r>
      <w:r>
        <w:rPr>
          <w:rFonts w:hint="eastAsia" w:ascii="仿宋_GB2312" w:eastAsia="仿宋_GB2312"/>
          <w:sz w:val="32"/>
          <w:szCs w:val="32"/>
        </w:rPr>
        <w:t>的信息公开原则，充分运用门户网站、微信公众号、QQ群、宣传栏等多种</w:t>
      </w:r>
      <w:r>
        <w:rPr>
          <w:rFonts w:hint="eastAsia" w:ascii="仿宋_GB2312" w:eastAsia="仿宋_GB2312"/>
          <w:sz w:val="32"/>
          <w:szCs w:val="32"/>
          <w:lang w:val="en-US" w:eastAsia="zh-CN"/>
        </w:rPr>
        <w:t>公开</w:t>
      </w:r>
      <w:r>
        <w:rPr>
          <w:rFonts w:hint="eastAsia" w:ascii="仿宋_GB2312" w:eastAsia="仿宋_GB2312"/>
          <w:sz w:val="32"/>
          <w:szCs w:val="32"/>
        </w:rPr>
        <w:t>形式，及时</w:t>
      </w:r>
      <w:r>
        <w:rPr>
          <w:rFonts w:hint="eastAsia" w:ascii="仿宋_GB2312" w:eastAsia="仿宋_GB2312"/>
          <w:sz w:val="32"/>
          <w:szCs w:val="32"/>
          <w:lang w:val="en-US" w:eastAsia="zh-CN"/>
        </w:rPr>
        <w:t>主动</w:t>
      </w:r>
      <w:r>
        <w:rPr>
          <w:rFonts w:hint="eastAsia" w:ascii="仿宋_GB2312" w:eastAsia="仿宋_GB2312"/>
          <w:sz w:val="32"/>
          <w:szCs w:val="32"/>
        </w:rPr>
        <w:t>向社会公布学院各项工作，</w:t>
      </w:r>
      <w:r>
        <w:rPr>
          <w:rFonts w:hint="eastAsia" w:ascii="仿宋_GB2312" w:eastAsia="仿宋_GB2312"/>
          <w:sz w:val="32"/>
          <w:szCs w:val="32"/>
          <w:lang w:val="en-US" w:eastAsia="zh-CN"/>
        </w:rPr>
        <w:t>做到密切联系群众，</w:t>
      </w:r>
      <w:r>
        <w:rPr>
          <w:rFonts w:hint="eastAsia" w:ascii="仿宋_GB2312" w:eastAsia="仿宋_GB2312"/>
          <w:sz w:val="32"/>
          <w:szCs w:val="32"/>
        </w:rPr>
        <w:t>回应社会关切，推进依法治校，将信息公开工作作为提升学校治理体系和治理能力现代化建设的重要抓手，推动学校事业进一步发展。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本报告中所列数据的统计期限自202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月1日起至202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日止。本报告的电子版可在新疆应用职业技术学院网站（</w:t>
      </w:r>
      <w:r>
        <w:rPr>
          <w:rFonts w:ascii="仿宋_GB2312" w:eastAsia="仿宋_GB2312"/>
          <w:sz w:val="32"/>
          <w:szCs w:val="32"/>
        </w:rPr>
        <w:t>http://www.xjyyedu.cn/</w:t>
      </w:r>
      <w:r>
        <w:rPr>
          <w:rFonts w:hint="eastAsia" w:ascii="仿宋_GB2312" w:eastAsia="仿宋_GB2312"/>
          <w:sz w:val="32"/>
          <w:szCs w:val="32"/>
        </w:rPr>
        <w:t>）下载。如对本报告有疑问，请与新疆应用职业技术学院党（院）办联系（地址：新疆奎屯市北京西路62号；邮编：833200；电话：0992-6809006；传真：0992-680</w:t>
      </w:r>
      <w:bookmarkStart w:id="0" w:name="_GoBack"/>
      <w:bookmarkEnd w:id="0"/>
      <w:r>
        <w:rPr>
          <w:rFonts w:hint="eastAsia" w:ascii="仿宋_GB2312" w:eastAsia="仿宋_GB2312"/>
          <w:sz w:val="32"/>
          <w:szCs w:val="32"/>
        </w:rPr>
        <w:t>9011）。</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二、主动公开信息情况</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（一）主动公开的主要内容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对照《高等学校信息公开事项清单》具体内容，结合工作实际，我院向社会、学生家长、学生、教职工公开的主要内容包含</w:t>
      </w:r>
      <w:r>
        <w:rPr>
          <w:rFonts w:hint="eastAsia" w:ascii="仿宋_GB2312" w:eastAsia="仿宋_GB2312"/>
          <w:sz w:val="32"/>
          <w:szCs w:val="32"/>
          <w:highlight w:val="none"/>
        </w:rPr>
        <w:t>9大类41项事项，9大</w:t>
      </w:r>
      <w:r>
        <w:rPr>
          <w:rFonts w:hint="eastAsia" w:ascii="仿宋_GB2312" w:eastAsia="仿宋_GB2312"/>
          <w:sz w:val="32"/>
          <w:szCs w:val="32"/>
        </w:rPr>
        <w:t>类包括学院基本信息、招生考试信息、财产资产及收费信息、人事师资信息、教学质量信息、学生管理服务信息、学风建设信息、学位学科信息和其他。</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（二）主动公开的基本方式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学院信息公开主要采用电子传播、文字传播、会议传播等基本方式，主要形式为：校园网站、文件、会议纪要、招生简章、学生管理手册、毕业生信息手册、</w:t>
      </w:r>
      <w:r>
        <w:rPr>
          <w:rStyle w:val="6"/>
          <w:rFonts w:hint="eastAsia" w:ascii="仿宋_GB2312" w:eastAsia="仿宋_GB2312"/>
          <w:b w:val="0"/>
          <w:bCs w:val="0"/>
          <w:sz w:val="32"/>
          <w:szCs w:val="32"/>
        </w:rPr>
        <w:t>教育部阳光高考信息公开平台、新疆高职单独招生考试服务平台、</w:t>
      </w:r>
      <w:r>
        <w:rPr>
          <w:rFonts w:hint="eastAsia" w:ascii="仿宋_GB2312" w:eastAsia="仿宋_GB2312"/>
          <w:sz w:val="32"/>
          <w:szCs w:val="32"/>
        </w:rPr>
        <w:t>伊犁州招聘网站等载体。</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（三）主动公开的具体情况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学年，学院在校园内网共发布通知公告1</w:t>
      </w:r>
      <w:r>
        <w:rPr>
          <w:rFonts w:hint="eastAsia" w:ascii="仿宋_GB2312" w:eastAsia="仿宋_GB2312"/>
          <w:sz w:val="32"/>
          <w:szCs w:val="32"/>
          <w:lang w:val="en-US" w:eastAsia="zh-CN"/>
        </w:rPr>
        <w:t>2</w:t>
      </w:r>
      <w:r>
        <w:rPr>
          <w:rFonts w:hint="eastAsia" w:ascii="仿宋_GB2312" w:eastAsia="仿宋_GB2312"/>
          <w:sz w:val="32"/>
          <w:szCs w:val="32"/>
        </w:rPr>
        <w:t>条，召开党委会</w:t>
      </w:r>
      <w:r>
        <w:rPr>
          <w:rFonts w:hint="eastAsia" w:ascii="仿宋_GB2312" w:eastAsia="仿宋_GB2312"/>
          <w:sz w:val="32"/>
          <w:szCs w:val="32"/>
          <w:lang w:val="en-US" w:eastAsia="zh-CN"/>
        </w:rPr>
        <w:t>30</w:t>
      </w:r>
      <w:r>
        <w:rPr>
          <w:rFonts w:hint="eastAsia" w:ascii="仿宋_GB2312" w:eastAsia="仿宋_GB2312"/>
          <w:sz w:val="32"/>
          <w:szCs w:val="32"/>
        </w:rPr>
        <w:t>次、</w:t>
      </w:r>
      <w:r>
        <w:rPr>
          <w:rFonts w:hint="eastAsia" w:ascii="仿宋_GB2312" w:eastAsia="仿宋_GB2312"/>
          <w:sz w:val="32"/>
          <w:szCs w:val="32"/>
          <w:lang w:val="en-US" w:eastAsia="zh-CN"/>
        </w:rPr>
        <w:t>党委（扩大）会12次、</w:t>
      </w:r>
      <w:r>
        <w:rPr>
          <w:rFonts w:hint="eastAsia" w:ascii="仿宋_GB2312" w:eastAsia="仿宋_GB2312"/>
          <w:sz w:val="32"/>
          <w:szCs w:val="32"/>
        </w:rPr>
        <w:t>院长办公会</w:t>
      </w:r>
      <w:r>
        <w:rPr>
          <w:rFonts w:hint="eastAsia" w:ascii="仿宋_GB2312" w:eastAsia="仿宋_GB2312"/>
          <w:sz w:val="32"/>
          <w:szCs w:val="32"/>
          <w:lang w:val="en-US" w:eastAsia="zh-CN"/>
        </w:rPr>
        <w:t>11</w:t>
      </w:r>
      <w:r>
        <w:rPr>
          <w:rFonts w:hint="eastAsia" w:ascii="仿宋_GB2312" w:eastAsia="仿宋_GB2312"/>
          <w:sz w:val="32"/>
          <w:szCs w:val="32"/>
        </w:rPr>
        <w:t>次。通过党委会、院长办公会、教职工代表大会、工会会员代表大会等形式，公开征求、广泛听取师生员工的意见和建议，在重点领域方面进一步加大信息公开的力度，以纸质文件、通知、校内广播、宣传栏、电子屏幕、会议纪要等载体面向全校或校内一定范围内公开信息。党委会纪要、院长办公会纪要均通过</w:t>
      </w:r>
      <w:r>
        <w:rPr>
          <w:rFonts w:hint="eastAsia" w:ascii="仿宋_GB2312" w:eastAsia="仿宋_GB2312"/>
          <w:sz w:val="32"/>
          <w:szCs w:val="32"/>
          <w:lang w:val="en-US" w:eastAsia="zh-CN"/>
        </w:rPr>
        <w:t>纸质版文件向各二级单位</w:t>
      </w:r>
      <w:r>
        <w:rPr>
          <w:rFonts w:hint="eastAsia" w:ascii="仿宋_GB2312" w:eastAsia="仿宋_GB2312"/>
          <w:sz w:val="32"/>
          <w:szCs w:val="32"/>
        </w:rPr>
        <w:t>公开，以此来进一步提高决策的透明度和科学性。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通过事业单位报告，公开发布了上一学年度学校事业发展的详细情况，包括人才培养、专业建设、队伍建设、科学研究、内部治理等方面工作。同时，参与《奎屯市年鉴》的组稿工作，进一步扩大了学院信息公开的渠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学院还设立了书记、院长信箱，建立起学院与社会和公众的交流和沟通渠道。共受理各类有效信件1</w:t>
      </w:r>
      <w:r>
        <w:rPr>
          <w:rFonts w:hint="eastAsia" w:ascii="仿宋_GB2312" w:eastAsia="仿宋_GB2312"/>
          <w:sz w:val="32"/>
          <w:szCs w:val="32"/>
          <w:lang w:val="en-US" w:eastAsia="zh-CN"/>
        </w:rPr>
        <w:t>2</w:t>
      </w:r>
      <w:r>
        <w:rPr>
          <w:rFonts w:hint="eastAsia" w:ascii="仿宋_GB2312" w:eastAsia="仿宋_GB2312"/>
          <w:sz w:val="32"/>
          <w:szCs w:val="32"/>
        </w:rPr>
        <w:t>件，回复和有效办理1</w:t>
      </w:r>
      <w:r>
        <w:rPr>
          <w:rFonts w:hint="eastAsia" w:ascii="仿宋_GB2312" w:eastAsia="仿宋_GB2312"/>
          <w:sz w:val="32"/>
          <w:szCs w:val="32"/>
          <w:lang w:val="en-US" w:eastAsia="zh-CN"/>
        </w:rPr>
        <w:t>2</w:t>
      </w:r>
      <w:r>
        <w:rPr>
          <w:rFonts w:hint="eastAsia" w:ascii="仿宋_GB2312" w:eastAsia="仿宋_GB2312"/>
          <w:sz w:val="32"/>
          <w:szCs w:val="32"/>
        </w:rPr>
        <w:t>件，回复率达到100%，全面加强向全校师生员工和社会公众的信息互动。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三、依申请公开和不予公开情况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学年，我</w:t>
      </w:r>
      <w:r>
        <w:rPr>
          <w:rFonts w:hint="eastAsia" w:ascii="仿宋_GB2312" w:eastAsia="仿宋_GB2312"/>
          <w:sz w:val="32"/>
          <w:szCs w:val="32"/>
          <w:lang w:val="en-US" w:eastAsia="zh-CN"/>
        </w:rPr>
        <w:t>院未</w:t>
      </w:r>
      <w:r>
        <w:rPr>
          <w:rFonts w:hint="eastAsia" w:ascii="仿宋_GB2312" w:eastAsia="仿宋_GB2312"/>
          <w:sz w:val="32"/>
          <w:szCs w:val="32"/>
        </w:rPr>
        <w:t>收到公民、法人和其他组织提出的有效信息公开申请</w:t>
      </w:r>
      <w:r>
        <w:rPr>
          <w:rFonts w:hint="eastAsia" w:ascii="仿宋_GB2312" w:eastAsia="仿宋_GB2312"/>
          <w:sz w:val="32"/>
          <w:szCs w:val="32"/>
          <w:lang w:eastAsia="zh-CN"/>
        </w:rPr>
        <w:t>，</w:t>
      </w:r>
      <w:r>
        <w:rPr>
          <w:rFonts w:hint="eastAsia" w:ascii="仿宋_GB2312" w:eastAsia="仿宋_GB2312"/>
          <w:sz w:val="32"/>
          <w:szCs w:val="32"/>
        </w:rPr>
        <w:t>无依申请公开信息办理情况，部分法律法规和党纪党规要求保密的事项，不予公开。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四、对信息公开的评议情况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本年度学院推进信息公开工作，充分保障学校师生员工和相关社会公众知情权、参与权、表达权和监督权，受到了全院师生的拥护，赢得了较高的满意度。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五、因信息公开工作遭到举报的情况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本年度我院广泛听取社会公众和师生员工的评议意见与建议</w:t>
      </w:r>
      <w:r>
        <w:rPr>
          <w:rFonts w:hint="eastAsia" w:ascii="仿宋_GB2312" w:eastAsia="仿宋_GB2312"/>
          <w:sz w:val="32"/>
          <w:szCs w:val="32"/>
          <w:lang w:eastAsia="zh-CN"/>
        </w:rPr>
        <w:t>，</w:t>
      </w:r>
      <w:r>
        <w:rPr>
          <w:rFonts w:hint="eastAsia" w:ascii="仿宋_GB2312" w:eastAsia="仿宋_GB2312"/>
          <w:sz w:val="32"/>
          <w:szCs w:val="32"/>
        </w:rPr>
        <w:t>没有因信息公开工作而遭到举报的情况。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六、信息公开工作的主要经验、问题和改进措施</w:t>
      </w:r>
    </w:p>
    <w:p>
      <w:pPr>
        <w:spacing w:line="560" w:lineRule="exact"/>
        <w:ind w:firstLine="640" w:firstLineChars="200"/>
        <w:rPr>
          <w:rFonts w:hint="default" w:ascii="仿宋_GB2312" w:eastAsia="仿宋_GB2312"/>
          <w:sz w:val="32"/>
          <w:szCs w:val="32"/>
        </w:rPr>
      </w:pPr>
      <w:r>
        <w:rPr>
          <w:rFonts w:hint="eastAsia" w:ascii="仿宋_GB2312" w:eastAsia="仿宋_GB2312"/>
          <w:sz w:val="32"/>
          <w:szCs w:val="32"/>
        </w:rPr>
        <w:t>2021-2022学年，学校稳步推进信息公开工作，在加强信息公开</w:t>
      </w:r>
      <w:r>
        <w:rPr>
          <w:rFonts w:hint="eastAsia" w:ascii="仿宋_GB2312" w:eastAsia="仿宋_GB2312"/>
          <w:sz w:val="32"/>
          <w:szCs w:val="32"/>
          <w:lang w:eastAsia="zh-CN"/>
        </w:rPr>
        <w:t>、</w:t>
      </w:r>
      <w:r>
        <w:rPr>
          <w:rFonts w:hint="eastAsia" w:ascii="仿宋_GB2312" w:eastAsia="仿宋_GB2312"/>
          <w:sz w:val="32"/>
          <w:szCs w:val="32"/>
        </w:rPr>
        <w:t xml:space="preserve"> 组织管理 、服务互动</w:t>
      </w:r>
      <w:r>
        <w:rPr>
          <w:rFonts w:hint="eastAsia" w:ascii="仿宋_GB2312" w:eastAsia="仿宋_GB2312"/>
          <w:sz w:val="32"/>
          <w:szCs w:val="32"/>
          <w:lang w:eastAsia="zh-CN"/>
        </w:rPr>
        <w:t>、</w:t>
      </w:r>
      <w:r>
        <w:rPr>
          <w:rFonts w:hint="eastAsia" w:ascii="仿宋_GB2312" w:eastAsia="仿宋_GB2312"/>
          <w:sz w:val="32"/>
          <w:szCs w:val="32"/>
        </w:rPr>
        <w:t>优化信息公开平台</w:t>
      </w:r>
      <w:r>
        <w:rPr>
          <w:rFonts w:hint="eastAsia" w:ascii="仿宋_GB2312" w:eastAsia="仿宋_GB2312"/>
          <w:sz w:val="32"/>
          <w:szCs w:val="32"/>
          <w:lang w:val="en-US" w:eastAsia="zh-CN"/>
        </w:rPr>
        <w:t>等</w:t>
      </w:r>
      <w:r>
        <w:rPr>
          <w:rFonts w:hint="eastAsia" w:ascii="仿宋_GB2312" w:eastAsia="仿宋_GB2312"/>
          <w:sz w:val="32"/>
          <w:szCs w:val="32"/>
        </w:rPr>
        <w:t>方面取得了一定的成效。但取得成绩的同时，学院的信息公开工作仍有不足之处。主要表现在：</w:t>
      </w:r>
      <w:r>
        <w:rPr>
          <w:rFonts w:hint="eastAsia" w:ascii="仿宋_GB2312" w:eastAsia="仿宋_GB2312"/>
          <w:b/>
          <w:bCs/>
          <w:sz w:val="32"/>
          <w:szCs w:val="32"/>
          <w:lang w:val="en-US" w:eastAsia="zh-CN"/>
        </w:rPr>
        <w:t>一</w:t>
      </w:r>
      <w:r>
        <w:rPr>
          <w:rFonts w:hint="eastAsia" w:ascii="仿宋_GB2312" w:eastAsia="仿宋_GB2312"/>
          <w:b/>
          <w:bCs/>
          <w:sz w:val="32"/>
          <w:szCs w:val="32"/>
        </w:rPr>
        <w:t>是信息公开门户网站建设有待完善。</w:t>
      </w:r>
      <w:r>
        <w:rPr>
          <w:rFonts w:hint="eastAsia" w:ascii="仿宋_GB2312" w:eastAsia="仿宋_GB2312"/>
          <w:sz w:val="32"/>
          <w:szCs w:val="32"/>
        </w:rPr>
        <w:t>网站还存在链接失效、使用不稳定等情况，影响信息公开质量。</w:t>
      </w:r>
      <w:r>
        <w:rPr>
          <w:rFonts w:hint="eastAsia" w:ascii="仿宋_GB2312" w:eastAsia="仿宋_GB2312"/>
          <w:b/>
          <w:bCs/>
          <w:sz w:val="32"/>
          <w:szCs w:val="32"/>
          <w:lang w:val="en-US" w:eastAsia="zh-CN"/>
        </w:rPr>
        <w:t>二是</w:t>
      </w:r>
      <w:r>
        <w:rPr>
          <w:rFonts w:hint="default" w:ascii="仿宋_GB2312" w:eastAsia="仿宋_GB2312"/>
          <w:b/>
          <w:bCs/>
          <w:sz w:val="32"/>
          <w:szCs w:val="32"/>
        </w:rPr>
        <w:t>信息公开</w:t>
      </w:r>
      <w:r>
        <w:rPr>
          <w:rFonts w:hint="eastAsia" w:ascii="仿宋_GB2312" w:eastAsia="仿宋_GB2312"/>
          <w:b/>
          <w:bCs/>
          <w:sz w:val="32"/>
          <w:szCs w:val="32"/>
          <w:lang w:val="en-US" w:eastAsia="zh-CN"/>
        </w:rPr>
        <w:t>工作</w:t>
      </w:r>
      <w:r>
        <w:rPr>
          <w:rFonts w:hint="default" w:ascii="仿宋_GB2312" w:eastAsia="仿宋_GB2312"/>
          <w:b/>
          <w:bCs/>
          <w:sz w:val="32"/>
          <w:szCs w:val="32"/>
        </w:rPr>
        <w:t>队伍建设有待进一步</w:t>
      </w:r>
      <w:r>
        <w:rPr>
          <w:rFonts w:hint="eastAsia" w:ascii="仿宋_GB2312" w:eastAsia="仿宋_GB2312"/>
          <w:b/>
          <w:bCs/>
          <w:sz w:val="32"/>
          <w:szCs w:val="32"/>
          <w:lang w:val="en-US" w:eastAsia="zh-CN"/>
        </w:rPr>
        <w:t>提升</w:t>
      </w:r>
      <w:r>
        <w:rPr>
          <w:rFonts w:hint="default" w:ascii="仿宋_GB2312" w:eastAsia="仿宋_GB2312"/>
          <w:b/>
          <w:bCs/>
          <w:sz w:val="32"/>
          <w:szCs w:val="32"/>
        </w:rPr>
        <w:t>。</w:t>
      </w:r>
      <w:r>
        <w:rPr>
          <w:rFonts w:hint="default" w:ascii="仿宋_GB2312" w:eastAsia="仿宋_GB2312"/>
          <w:sz w:val="32"/>
          <w:szCs w:val="32"/>
        </w:rPr>
        <w:t>各部门公开信息的及时性有待进一步提高，各部门联动配合开展工作需要进一步磨合。</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针对以上问题</w:t>
      </w:r>
      <w:r>
        <w:rPr>
          <w:rFonts w:hint="eastAsia" w:ascii="仿宋_GB2312" w:eastAsia="仿宋_GB2312"/>
          <w:sz w:val="32"/>
          <w:szCs w:val="32"/>
        </w:rPr>
        <w:t>今后我院</w:t>
      </w:r>
      <w:r>
        <w:rPr>
          <w:rFonts w:hint="eastAsia" w:ascii="仿宋_GB2312" w:eastAsia="仿宋_GB2312"/>
          <w:sz w:val="32"/>
          <w:szCs w:val="32"/>
          <w:lang w:val="en-US" w:eastAsia="zh-CN"/>
        </w:rPr>
        <w:t>将</w:t>
      </w:r>
      <w:r>
        <w:rPr>
          <w:rFonts w:hint="eastAsia" w:ascii="仿宋_GB2312" w:eastAsia="仿宋_GB2312"/>
          <w:b w:val="0"/>
          <w:bCs w:val="0"/>
          <w:sz w:val="32"/>
          <w:szCs w:val="32"/>
          <w:lang w:val="en-US" w:eastAsia="zh-CN"/>
        </w:rPr>
        <w:t>进一步加强门户网站建设。</w:t>
      </w:r>
      <w:r>
        <w:rPr>
          <w:rFonts w:hint="default" w:ascii="仿宋_GB2312" w:eastAsia="仿宋_GB2312"/>
          <w:sz w:val="32"/>
          <w:szCs w:val="32"/>
          <w:lang w:val="en-US" w:eastAsia="zh-CN"/>
        </w:rPr>
        <w:t>联合</w:t>
      </w:r>
      <w:r>
        <w:rPr>
          <w:rFonts w:hint="eastAsia" w:ascii="仿宋_GB2312" w:eastAsia="仿宋_GB2312"/>
          <w:sz w:val="32"/>
          <w:szCs w:val="32"/>
          <w:lang w:val="en-US" w:eastAsia="zh-CN"/>
        </w:rPr>
        <w:t>相关</w:t>
      </w:r>
      <w:r>
        <w:rPr>
          <w:rFonts w:hint="default" w:ascii="仿宋_GB2312" w:eastAsia="仿宋_GB2312"/>
          <w:sz w:val="32"/>
          <w:szCs w:val="32"/>
          <w:lang w:val="en-US" w:eastAsia="zh-CN"/>
        </w:rPr>
        <w:t>技术部门对网站进行升级，提升各项公开内容的完整性、更新及时性</w:t>
      </w:r>
      <w:r>
        <w:rPr>
          <w:rFonts w:hint="eastAsia" w:ascii="仿宋_GB2312" w:eastAsia="仿宋_GB2312"/>
          <w:sz w:val="32"/>
          <w:szCs w:val="32"/>
          <w:lang w:val="en-US" w:eastAsia="zh-CN"/>
        </w:rPr>
        <w:t>及</w:t>
      </w:r>
      <w:r>
        <w:rPr>
          <w:rFonts w:hint="default" w:ascii="仿宋_GB2312" w:eastAsia="仿宋_GB2312"/>
          <w:sz w:val="32"/>
          <w:szCs w:val="32"/>
          <w:lang w:val="en-US" w:eastAsia="zh-CN"/>
        </w:rPr>
        <w:t>操作便捷性，优化系统、改进体验，更好的开展信息公开工作</w:t>
      </w:r>
      <w:r>
        <w:rPr>
          <w:rFonts w:hint="eastAsia" w:ascii="仿宋_GB2312" w:eastAsia="仿宋_GB2312"/>
          <w:sz w:val="32"/>
          <w:szCs w:val="32"/>
          <w:lang w:val="en-US" w:eastAsia="zh-CN"/>
        </w:rPr>
        <w:t>；加强信息公开队伍建设，做好信息公开业务培训。通过培训，加强工作队伍的信息公开意识和信息公开工作处理能力，同时促进学院各单位之间信息公开工作的沟通和联系，引导各单位在日常工作中主动探索信息公开工作的新方式、新渠道，以信息公开工作为抓手，进一步改进工作作风，提升行政工作效能。</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七、其他需说明的事项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《高等学校信息公开事项清单》中涉及财务资产及收费信息中涉及捐赠财产、校办企业的13、14项，</w:t>
      </w:r>
      <w:r>
        <w:rPr>
          <w:rFonts w:hint="eastAsia" w:ascii="仿宋_GB2312" w:eastAsia="仿宋_GB2312"/>
          <w:sz w:val="32"/>
          <w:szCs w:val="32"/>
          <w:lang w:val="en-US" w:eastAsia="zh-CN"/>
        </w:rPr>
        <w:t>招生考试信息涉及</w:t>
      </w:r>
      <w:r>
        <w:rPr>
          <w:rFonts w:hint="eastAsia" w:ascii="仿宋_GB2312" w:eastAsia="仿宋_GB2312"/>
          <w:sz w:val="32"/>
          <w:szCs w:val="32"/>
        </w:rPr>
        <w:t>特殊类型招生入选考生资格及测试结果</w:t>
      </w:r>
      <w:r>
        <w:rPr>
          <w:rFonts w:hint="eastAsia" w:ascii="仿宋_GB2312" w:eastAsia="仿宋_GB2312"/>
          <w:sz w:val="32"/>
          <w:szCs w:val="32"/>
          <w:lang w:val="en-US" w:eastAsia="zh-CN"/>
        </w:rPr>
        <w:t>的8项，</w:t>
      </w:r>
      <w:r>
        <w:rPr>
          <w:rFonts w:hint="eastAsia" w:ascii="仿宋_GB2312" w:eastAsia="仿宋_GB2312"/>
          <w:sz w:val="32"/>
          <w:szCs w:val="32"/>
        </w:rPr>
        <w:t>人事师资信息中涉及校级领导干部社会兼职、因公出国（境）的18、19项，教学质量信息中涉及本科教学的</w:t>
      </w:r>
      <w:r>
        <w:rPr>
          <w:rFonts w:hint="eastAsia" w:ascii="仿宋_GB2312" w:eastAsia="仿宋_GB2312"/>
          <w:sz w:val="32"/>
          <w:szCs w:val="32"/>
          <w:lang w:val="en-US" w:eastAsia="zh-CN"/>
        </w:rPr>
        <w:t>23、26、</w:t>
      </w:r>
      <w:r>
        <w:rPr>
          <w:rFonts w:hint="eastAsia" w:ascii="仿宋_GB2312" w:eastAsia="仿宋_GB2312"/>
          <w:sz w:val="32"/>
          <w:szCs w:val="32"/>
        </w:rPr>
        <w:t>30</w:t>
      </w:r>
      <w:r>
        <w:rPr>
          <w:rFonts w:hint="eastAsia" w:ascii="仿宋_GB2312" w:eastAsia="仿宋_GB2312"/>
          <w:sz w:val="32"/>
          <w:szCs w:val="32"/>
          <w:lang w:eastAsia="zh-CN"/>
        </w:rPr>
        <w:t>、</w:t>
      </w:r>
      <w:r>
        <w:rPr>
          <w:rFonts w:hint="eastAsia" w:ascii="仿宋_GB2312" w:eastAsia="仿宋_GB2312"/>
          <w:sz w:val="32"/>
          <w:szCs w:val="32"/>
          <w:lang w:val="en-US" w:eastAsia="zh-CN"/>
        </w:rPr>
        <w:t>31</w:t>
      </w:r>
      <w:r>
        <w:rPr>
          <w:rFonts w:hint="eastAsia" w:ascii="仿宋_GB2312" w:eastAsia="仿宋_GB2312"/>
          <w:sz w:val="32"/>
          <w:szCs w:val="32"/>
        </w:rPr>
        <w:t>项，学位、学科信息</w:t>
      </w:r>
      <w:r>
        <w:rPr>
          <w:rFonts w:hint="eastAsia" w:ascii="仿宋_GB2312" w:eastAsia="仿宋_GB2312"/>
          <w:sz w:val="32"/>
          <w:szCs w:val="32"/>
          <w:lang w:val="en-US" w:eastAsia="zh-CN"/>
        </w:rPr>
        <w:t>中涉及拟新增学位授权学科或专业学位授权点的申报及论证材料的39项，</w:t>
      </w:r>
      <w:r>
        <w:rPr>
          <w:rFonts w:hint="eastAsia" w:ascii="仿宋_GB2312" w:eastAsia="仿宋_GB2312"/>
          <w:sz w:val="32"/>
          <w:szCs w:val="32"/>
        </w:rPr>
        <w:t>我院无此类情况。</w:t>
      </w:r>
    </w:p>
    <w:p>
      <w:pPr>
        <w:spacing w:line="560" w:lineRule="exact"/>
        <w:ind w:firstLine="640" w:firstLineChars="200"/>
        <w:rPr>
          <w:rFonts w:ascii="仿宋_GB2312" w:eastAsia="仿宋_GB2312"/>
          <w:sz w:val="32"/>
          <w:szCs w:val="32"/>
        </w:rPr>
      </w:pPr>
    </w:p>
    <w:p>
      <w:pPr>
        <w:spacing w:line="560" w:lineRule="exact"/>
        <w:ind w:firstLine="4960" w:firstLineChars="1550"/>
        <w:rPr>
          <w:rFonts w:ascii="仿宋_GB2312" w:eastAsia="仿宋_GB2312"/>
          <w:sz w:val="32"/>
          <w:szCs w:val="32"/>
        </w:rPr>
      </w:pPr>
      <w:r>
        <w:rPr>
          <w:rFonts w:hint="eastAsia" w:ascii="仿宋_GB2312" w:eastAsia="仿宋_GB2312"/>
          <w:sz w:val="32"/>
          <w:szCs w:val="32"/>
        </w:rPr>
        <w:t>新疆应用职业技术学院</w:t>
      </w:r>
    </w:p>
    <w:p>
      <w:pPr>
        <w:spacing w:line="560" w:lineRule="exact"/>
        <w:ind w:firstLine="5600" w:firstLineChars="175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年1</w:t>
      </w:r>
      <w:r>
        <w:rPr>
          <w:rFonts w:hint="eastAsia" w:ascii="仿宋_GB2312" w:eastAsia="仿宋_GB2312"/>
          <w:sz w:val="32"/>
          <w:szCs w:val="32"/>
          <w:lang w:val="en-US" w:eastAsia="zh-CN"/>
        </w:rPr>
        <w:t>1</w:t>
      </w:r>
      <w:r>
        <w:rPr>
          <w:rFonts w:hint="eastAsia" w:ascii="仿宋_GB2312" w:eastAsia="仿宋_GB2312"/>
          <w:sz w:val="32"/>
          <w:szCs w:val="32"/>
        </w:rPr>
        <w:t>月</w:t>
      </w:r>
    </w:p>
    <w:p>
      <w:pPr>
        <w:spacing w:line="560" w:lineRule="exact"/>
        <w:ind w:firstLine="5600" w:firstLineChars="1750"/>
        <w:rPr>
          <w:rFonts w:hint="eastAsia" w:ascii="仿宋_GB2312" w:eastAsia="仿宋_GB2312"/>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adjustRightInd w:val="0"/>
        <w:snapToGrid w:val="0"/>
        <w:spacing w:line="640" w:lineRule="exact"/>
        <w:rPr>
          <w:rFonts w:ascii="楷体" w:hAnsi="楷体" w:eastAsia="楷体"/>
          <w:sz w:val="32"/>
          <w:szCs w:val="32"/>
        </w:rPr>
      </w:pPr>
      <w:r>
        <w:rPr>
          <w:rFonts w:hint="eastAsia" w:ascii="楷体" w:hAnsi="楷体" w:eastAsia="楷体"/>
          <w:sz w:val="32"/>
          <w:szCs w:val="32"/>
        </w:rPr>
        <w:t>附件</w:t>
      </w:r>
    </w:p>
    <w:p>
      <w:pPr>
        <w:jc w:val="center"/>
        <w:rPr>
          <w:rFonts w:ascii="方正小标宋简体" w:hAnsi="楷体" w:eastAsia="方正小标宋简体"/>
          <w:sz w:val="44"/>
          <w:szCs w:val="44"/>
        </w:rPr>
      </w:pPr>
      <w:r>
        <w:rPr>
          <w:rFonts w:hint="eastAsia" w:ascii="方正小标宋简体" w:hAnsi="楷体" w:eastAsia="方正小标宋简体"/>
          <w:sz w:val="44"/>
          <w:szCs w:val="44"/>
        </w:rPr>
        <w:t>新疆应用职业技术学院清单事项公开情况表</w:t>
      </w:r>
    </w:p>
    <w:tbl>
      <w:tblPr>
        <w:tblStyle w:val="4"/>
        <w:tblW w:w="5000" w:type="pct"/>
        <w:tblInd w:w="82" w:type="dxa"/>
        <w:tblLayout w:type="fixed"/>
        <w:tblCellMar>
          <w:top w:w="0" w:type="dxa"/>
          <w:left w:w="108" w:type="dxa"/>
          <w:bottom w:w="0" w:type="dxa"/>
          <w:right w:w="108" w:type="dxa"/>
        </w:tblCellMar>
      </w:tblPr>
      <w:tblGrid>
        <w:gridCol w:w="451"/>
        <w:gridCol w:w="1276"/>
        <w:gridCol w:w="3371"/>
        <w:gridCol w:w="7527"/>
        <w:gridCol w:w="1549"/>
      </w:tblGrid>
      <w:tr>
        <w:tblPrEx>
          <w:tblCellMar>
            <w:top w:w="0" w:type="dxa"/>
            <w:left w:w="108" w:type="dxa"/>
            <w:bottom w:w="0" w:type="dxa"/>
            <w:right w:w="108" w:type="dxa"/>
          </w:tblCellMar>
        </w:tblPrEx>
        <w:trPr>
          <w:trHeight w:val="90" w:hRule="atLeast"/>
        </w:trPr>
        <w:tc>
          <w:tcPr>
            <w:tcW w:w="5000" w:type="pct"/>
            <w:gridSpan w:val="5"/>
            <w:tcBorders>
              <w:top w:val="nil"/>
              <w:left w:val="nil"/>
              <w:bottom w:val="single" w:color="auto" w:sz="4" w:space="0"/>
              <w:right w:val="nil"/>
            </w:tcBorders>
            <w:shd w:val="clear" w:color="auto" w:fill="auto"/>
            <w:vAlign w:val="center"/>
          </w:tcPr>
          <w:p>
            <w:pPr>
              <w:widowControl/>
              <w:jc w:val="left"/>
              <w:rPr>
                <w:rFonts w:ascii="楷体_GB2312" w:hAnsi="宋体" w:eastAsia="楷体_GB2312" w:cs="宋体"/>
                <w:b/>
                <w:bCs/>
                <w:color w:val="000000"/>
                <w:kern w:val="0"/>
                <w:sz w:val="24"/>
                <w:szCs w:val="24"/>
              </w:rPr>
            </w:pPr>
            <w:r>
              <w:rPr>
                <w:rFonts w:hint="eastAsia" w:ascii="楷体_GB2312" w:hAnsi="宋体" w:eastAsia="楷体_GB2312" w:cs="宋体"/>
                <w:kern w:val="0"/>
                <w:sz w:val="24"/>
                <w:szCs w:val="24"/>
              </w:rPr>
              <w:t xml:space="preserve">   </w:t>
            </w:r>
            <w:r>
              <w:rPr>
                <w:rFonts w:ascii="Times New Roman" w:hAnsi="Times New Roman" w:eastAsia="楷体_GB2312" w:cs="Times New Roman"/>
                <w:kern w:val="0"/>
                <w:sz w:val="20"/>
                <w:szCs w:val="20"/>
              </w:rPr>
              <w:t xml:space="preserve">                          </w:t>
            </w:r>
          </w:p>
        </w:tc>
      </w:tr>
      <w:tr>
        <w:tblPrEx>
          <w:tblCellMar>
            <w:top w:w="0" w:type="dxa"/>
            <w:left w:w="108" w:type="dxa"/>
            <w:bottom w:w="0" w:type="dxa"/>
            <w:right w:w="108" w:type="dxa"/>
          </w:tblCellMar>
        </w:tblPrEx>
        <w:trPr>
          <w:trHeight w:val="402" w:hRule="atLeast"/>
        </w:trPr>
        <w:tc>
          <w:tcPr>
            <w:tcW w:w="15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45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类</w:t>
            </w:r>
            <w:r>
              <w:rPr>
                <w:rFonts w:ascii="Times New Roman" w:hAnsi="Times New Roman" w:eastAsia="仿宋_GB2312" w:cs="Times New Roman"/>
                <w:b/>
                <w:bCs/>
                <w:kern w:val="0"/>
                <w:sz w:val="24"/>
                <w:szCs w:val="24"/>
              </w:rPr>
              <w:t xml:space="preserve">  </w:t>
            </w:r>
            <w:r>
              <w:rPr>
                <w:rFonts w:hint="eastAsia" w:ascii="仿宋_GB2312" w:hAnsi="宋体" w:eastAsia="仿宋_GB2312" w:cs="宋体"/>
                <w:b/>
                <w:bCs/>
                <w:kern w:val="0"/>
                <w:sz w:val="24"/>
                <w:szCs w:val="24"/>
              </w:rPr>
              <w:t>别</w:t>
            </w:r>
          </w:p>
        </w:tc>
        <w:tc>
          <w:tcPr>
            <w:tcW w:w="11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公开事项</w:t>
            </w:r>
          </w:p>
        </w:tc>
        <w:tc>
          <w:tcPr>
            <w:tcW w:w="265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链接</w:t>
            </w:r>
          </w:p>
        </w:tc>
        <w:tc>
          <w:tcPr>
            <w:tcW w:w="54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备注</w:t>
            </w:r>
          </w:p>
        </w:tc>
      </w:tr>
      <w:tr>
        <w:tblPrEx>
          <w:tblCellMar>
            <w:top w:w="0" w:type="dxa"/>
            <w:left w:w="108" w:type="dxa"/>
            <w:bottom w:w="0" w:type="dxa"/>
            <w:right w:w="108" w:type="dxa"/>
          </w:tblCellMar>
        </w:tblPrEx>
        <w:trPr>
          <w:trHeight w:val="312" w:hRule="atLeast"/>
        </w:trPr>
        <w:tc>
          <w:tcPr>
            <w:tcW w:w="1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450"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118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2655"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546"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r>
      <w:tr>
        <w:tblPrEx>
          <w:tblCellMar>
            <w:top w:w="0" w:type="dxa"/>
            <w:left w:w="108" w:type="dxa"/>
            <w:bottom w:w="0" w:type="dxa"/>
            <w:right w:w="108" w:type="dxa"/>
          </w:tblCellMar>
        </w:tblPrEx>
        <w:trPr>
          <w:trHeight w:val="783" w:hRule="atLeast"/>
        </w:trPr>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基本信息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6</w:t>
            </w:r>
            <w:r>
              <w:rPr>
                <w:rFonts w:hint="eastAsia" w:ascii="仿宋_GB2312" w:hAnsi="Times New Roman" w:eastAsia="仿宋_GB2312" w:cs="Times New Roman"/>
                <w:kern w:val="0"/>
                <w:sz w:val="20"/>
                <w:szCs w:val="20"/>
              </w:rPr>
              <w:t>项）</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1</w:t>
            </w:r>
            <w:r>
              <w:rPr>
                <w:rFonts w:hint="eastAsia" w:ascii="仿宋_GB2312" w:hAnsi="Times New Roman" w:eastAsia="仿宋_GB2312" w:cs="Times New Roman"/>
                <w:kern w:val="0"/>
                <w:sz w:val="20"/>
                <w:szCs w:val="20"/>
              </w:rPr>
              <w:t>）办学规模、校级领导班子简介及分工、学校机构设置、学科情况、专业情况、各类在校生情况、教师和专业技术人员数量等办学基本情况</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6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2</w:t>
            </w:r>
            <w:r>
              <w:rPr>
                <w:rFonts w:hint="eastAsia" w:ascii="仿宋_GB2312" w:hAnsi="Times New Roman" w:eastAsia="仿宋_GB2312" w:cs="Times New Roman"/>
                <w:kern w:val="0"/>
                <w:sz w:val="20"/>
                <w:szCs w:val="20"/>
              </w:rPr>
              <w:t>）学校章程及制定的各项规章制度</w:t>
            </w:r>
          </w:p>
        </w:tc>
        <w:tc>
          <w:tcPr>
            <w:tcW w:w="2655"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kern w:val="0"/>
                <w:sz w:val="20"/>
                <w:szCs w:val="20"/>
                <w:lang w:eastAsia="zh-CN"/>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559"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3</w:t>
            </w:r>
            <w:r>
              <w:rPr>
                <w:rFonts w:hint="eastAsia" w:ascii="仿宋_GB2312" w:hAnsi="Times New Roman" w:eastAsia="仿宋_GB2312" w:cs="Times New Roman"/>
                <w:kern w:val="0"/>
                <w:sz w:val="20"/>
                <w:szCs w:val="20"/>
              </w:rPr>
              <w:t>）教职工代表大会相关制度、工作报告</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rPr>
          <w:trHeight w:val="559"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4</w:t>
            </w:r>
            <w:r>
              <w:rPr>
                <w:rFonts w:hint="eastAsia" w:ascii="仿宋_GB2312" w:hAnsi="Times New Roman" w:eastAsia="仿宋_GB2312" w:cs="Times New Roman"/>
                <w:kern w:val="0"/>
                <w:sz w:val="20"/>
                <w:szCs w:val="20"/>
              </w:rPr>
              <w:t>）学术委员会相关制度、年度报告</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9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5</w:t>
            </w:r>
            <w:r>
              <w:rPr>
                <w:rFonts w:hint="eastAsia" w:ascii="仿宋_GB2312" w:hAnsi="Times New Roman" w:eastAsia="仿宋_GB2312" w:cs="Times New Roman"/>
                <w:kern w:val="0"/>
                <w:sz w:val="20"/>
                <w:szCs w:val="20"/>
              </w:rPr>
              <w:t>）学校发展规划、年度工作计划及重点工作安排</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6</w:t>
            </w:r>
            <w:r>
              <w:rPr>
                <w:rFonts w:hint="eastAsia" w:ascii="仿宋_GB2312" w:hAnsi="Times New Roman" w:eastAsia="仿宋_GB2312" w:cs="Times New Roman"/>
                <w:kern w:val="0"/>
                <w:sz w:val="20"/>
                <w:szCs w:val="20"/>
              </w:rPr>
              <w:t>）信息公开年度报告</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162" w:hRule="atLeast"/>
        </w:trPr>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招生考试信息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hint="eastAsia" w:ascii="Times New Roman" w:hAnsi="Times New Roman" w:eastAsia="宋体" w:cs="Times New Roman"/>
                <w:kern w:val="0"/>
                <w:sz w:val="20"/>
                <w:szCs w:val="20"/>
              </w:rPr>
              <w:t>4</w:t>
            </w:r>
            <w:r>
              <w:rPr>
                <w:rFonts w:hint="eastAsia" w:ascii="仿宋_GB2312" w:hAnsi="Times New Roman" w:eastAsia="仿宋_GB2312" w:cs="Times New Roman"/>
                <w:kern w:val="0"/>
                <w:sz w:val="20"/>
                <w:szCs w:val="20"/>
              </w:rPr>
              <w:t>项）</w:t>
            </w:r>
          </w:p>
        </w:tc>
        <w:tc>
          <w:tcPr>
            <w:tcW w:w="11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7</w:t>
            </w:r>
            <w:r>
              <w:rPr>
                <w:rFonts w:hint="eastAsia" w:ascii="仿宋_GB2312" w:hAnsi="Times New Roman" w:eastAsia="仿宋_GB2312" w:cs="Times New Roman"/>
                <w:kern w:val="0"/>
                <w:sz w:val="20"/>
                <w:szCs w:val="20"/>
              </w:rPr>
              <w:t>）招生章程及特殊类型招生办法，分批次、分科类招生计划</w:t>
            </w:r>
          </w:p>
        </w:tc>
        <w:tc>
          <w:tcPr>
            <w:tcW w:w="26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fldChar w:fldCharType="begin"/>
            </w:r>
            <w:r>
              <w:rPr>
                <w:rFonts w:hint="eastAsia" w:ascii="Times New Roman" w:hAnsi="Times New Roman" w:eastAsia="宋体" w:cs="Times New Roman"/>
                <w:kern w:val="0"/>
                <w:sz w:val="20"/>
                <w:szCs w:val="20"/>
              </w:rPr>
              <w:instrText xml:space="preserve"> HYPERLINK "https://gaokao.chsi.com.cn/zsgs/zhangcheng/listVerifedZszc--infoId-3747145518,method-view,schId-364879297.dhtml" </w:instrText>
            </w:r>
            <w:r>
              <w:rPr>
                <w:rFonts w:hint="eastAsia" w:ascii="Times New Roman" w:hAnsi="Times New Roman" w:eastAsia="宋体" w:cs="Times New Roman"/>
                <w:kern w:val="0"/>
                <w:sz w:val="20"/>
                <w:szCs w:val="20"/>
              </w:rPr>
              <w:fldChar w:fldCharType="separate"/>
            </w:r>
            <w:r>
              <w:rPr>
                <w:rStyle w:val="7"/>
                <w:rFonts w:hint="eastAsia" w:ascii="Times New Roman" w:hAnsi="Times New Roman" w:eastAsia="宋体" w:cs="Times New Roman"/>
                <w:kern w:val="0"/>
                <w:sz w:val="20"/>
                <w:szCs w:val="20"/>
              </w:rPr>
              <w:t>https://gaokao.chsi.com.cn/zsgs/zhangcheng/listVerifedZszc--infoId-3747145518,method-view,schId-364879297.dhtml</w:t>
            </w:r>
            <w:r>
              <w:rPr>
                <w:rStyle w:val="7"/>
                <w:rFonts w:hint="eastAsia" w:ascii="Times New Roman" w:hAnsi="Times New Roman" w:eastAsia="宋体" w:cs="Times New Roman"/>
                <w:kern w:val="0"/>
                <w:sz w:val="20"/>
                <w:szCs w:val="20"/>
              </w:rPr>
              <w:br w:type="textWrapping"/>
            </w:r>
            <w:r>
              <w:rPr>
                <w:rFonts w:hint="eastAsia" w:ascii="Times New Roman" w:hAnsi="Times New Roman" w:eastAsia="宋体" w:cs="Times New Roman"/>
                <w:kern w:val="0"/>
                <w:sz w:val="20"/>
                <w:szCs w:val="20"/>
              </w:rPr>
              <w:fldChar w:fldCharType="end"/>
            </w:r>
            <w:r>
              <w:rPr>
                <w:rFonts w:ascii="宋体" w:hAnsi="宋体" w:eastAsia="宋体" w:cs="宋体"/>
                <w:sz w:val="24"/>
                <w:szCs w:val="24"/>
              </w:rPr>
              <w:t>https://mp.weixin.qq.com/s/reWGsRNnf3R1ar_5WNQCww</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161" w:hRule="atLeast"/>
        </w:trPr>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cs="Times New Roman"/>
                <w:kern w:val="0"/>
                <w:sz w:val="20"/>
                <w:szCs w:val="20"/>
              </w:rPr>
            </w:pPr>
          </w:p>
        </w:tc>
        <w:tc>
          <w:tcPr>
            <w:tcW w:w="11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Times New Roman" w:eastAsia="仿宋_GB2312" w:cs="Times New Roman"/>
                <w:kern w:val="0"/>
                <w:sz w:val="20"/>
                <w:szCs w:val="20"/>
              </w:rPr>
            </w:pPr>
          </w:p>
        </w:tc>
        <w:tc>
          <w:tcPr>
            <w:tcW w:w="26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rPr>
          <w:trHeight w:val="161" w:hRule="atLeast"/>
        </w:trPr>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cs="Times New Roman"/>
                <w:kern w:val="0"/>
                <w:sz w:val="20"/>
                <w:szCs w:val="20"/>
              </w:rPr>
            </w:pPr>
          </w:p>
        </w:tc>
        <w:tc>
          <w:tcPr>
            <w:tcW w:w="11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Times New Roman" w:eastAsia="仿宋_GB2312" w:cs="Times New Roman"/>
                <w:kern w:val="0"/>
                <w:sz w:val="20"/>
                <w:szCs w:val="20"/>
              </w:rPr>
            </w:pPr>
          </w:p>
        </w:tc>
        <w:tc>
          <w:tcPr>
            <w:tcW w:w="26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80" w:hRule="atLeast"/>
        </w:trPr>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cs="Times New Roman"/>
                <w:kern w:val="0"/>
                <w:sz w:val="20"/>
                <w:szCs w:val="20"/>
              </w:rPr>
            </w:pPr>
          </w:p>
        </w:tc>
        <w:tc>
          <w:tcPr>
            <w:tcW w:w="11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Times New Roman" w:eastAsia="仿宋_GB2312" w:cs="Times New Roman"/>
                <w:kern w:val="0"/>
                <w:sz w:val="20"/>
                <w:szCs w:val="20"/>
              </w:rPr>
            </w:pPr>
          </w:p>
        </w:tc>
        <w:tc>
          <w:tcPr>
            <w:tcW w:w="26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702"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8</w:t>
            </w:r>
            <w:r>
              <w:rPr>
                <w:rFonts w:hint="eastAsia" w:ascii="仿宋_GB2312" w:hAnsi="Times New Roman" w:eastAsia="仿宋_GB2312" w:cs="Times New Roman"/>
                <w:kern w:val="0"/>
                <w:sz w:val="20"/>
                <w:szCs w:val="20"/>
              </w:rPr>
              <w:t>）保送、自主选拔录取、高水平运动员和艺术特长生招生等特殊类型招生入选考生资格及测试结果</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此项无</w:t>
            </w:r>
          </w:p>
        </w:tc>
      </w:tr>
      <w:tr>
        <w:tblPrEx>
          <w:tblCellMar>
            <w:top w:w="0" w:type="dxa"/>
            <w:left w:w="108" w:type="dxa"/>
            <w:bottom w:w="0" w:type="dxa"/>
            <w:right w:w="108" w:type="dxa"/>
          </w:tblCellMar>
        </w:tblPrEx>
        <w:trPr>
          <w:trHeight w:val="702"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9</w:t>
            </w:r>
            <w:r>
              <w:rPr>
                <w:rFonts w:hint="eastAsia" w:ascii="仿宋_GB2312" w:hAnsi="Times New Roman" w:eastAsia="仿宋_GB2312" w:cs="Times New Roman"/>
                <w:kern w:val="0"/>
                <w:sz w:val="20"/>
                <w:szCs w:val="20"/>
              </w:rPr>
              <w:t>）考生个人录取信息查询渠道和办法，分批次、分科类录取人数和录取最低分</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http://www.xjzk.gov.cn/</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761"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10</w:t>
            </w:r>
            <w:r>
              <w:rPr>
                <w:rFonts w:hint="eastAsia" w:ascii="仿宋_GB2312" w:hAnsi="Times New Roman" w:eastAsia="仿宋_GB2312" w:cs="Times New Roman"/>
                <w:kern w:val="0"/>
                <w:sz w:val="20"/>
                <w:szCs w:val="20"/>
              </w:rPr>
              <w:t>）招生咨询及考生申诉渠道，新生复查期间有关举报、调查及处理结果</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642" w:hRule="atLeast"/>
        </w:trPr>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财务、资产及收费信息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7</w:t>
            </w:r>
            <w:r>
              <w:rPr>
                <w:rFonts w:hint="eastAsia" w:ascii="仿宋_GB2312" w:hAnsi="Times New Roman" w:eastAsia="仿宋_GB2312" w:cs="Times New Roman"/>
                <w:kern w:val="0"/>
                <w:sz w:val="20"/>
                <w:szCs w:val="20"/>
              </w:rPr>
              <w:t>项）</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11</w:t>
            </w:r>
            <w:r>
              <w:rPr>
                <w:rFonts w:hint="eastAsia" w:ascii="仿宋_GB2312" w:hAnsi="宋体" w:eastAsia="仿宋_GB2312" w:cs="宋体"/>
                <w:kern w:val="0"/>
                <w:sz w:val="20"/>
                <w:szCs w:val="20"/>
              </w:rPr>
              <w:t>）财务、资产管理制度</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444"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12</w:t>
            </w:r>
            <w:r>
              <w:rPr>
                <w:rFonts w:hint="eastAsia" w:ascii="仿宋_GB2312" w:hAnsi="宋体" w:eastAsia="仿宋_GB2312" w:cs="宋体"/>
                <w:kern w:val="0"/>
                <w:sz w:val="20"/>
                <w:szCs w:val="20"/>
              </w:rPr>
              <w:t>）受捐赠财产的使用与管理情况</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此项无</w:t>
            </w:r>
          </w:p>
        </w:tc>
      </w:tr>
      <w:tr>
        <w:tblPrEx>
          <w:tblCellMar>
            <w:top w:w="0" w:type="dxa"/>
            <w:left w:w="108" w:type="dxa"/>
            <w:bottom w:w="0" w:type="dxa"/>
            <w:right w:w="108" w:type="dxa"/>
          </w:tblCellMar>
        </w:tblPrEx>
        <w:trPr>
          <w:trHeight w:val="55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13</w:t>
            </w:r>
            <w:r>
              <w:rPr>
                <w:rFonts w:hint="eastAsia" w:ascii="仿宋_GB2312" w:hAnsi="宋体" w:eastAsia="仿宋_GB2312" w:cs="宋体"/>
                <w:kern w:val="0"/>
                <w:sz w:val="20"/>
                <w:szCs w:val="20"/>
              </w:rPr>
              <w:t>）校办企业资产、负债、国有资产保值增值等信息</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此项无</w:t>
            </w:r>
          </w:p>
        </w:tc>
      </w:tr>
      <w:tr>
        <w:tblPrEx>
          <w:tblCellMar>
            <w:top w:w="0" w:type="dxa"/>
            <w:left w:w="108" w:type="dxa"/>
            <w:bottom w:w="0" w:type="dxa"/>
            <w:right w:w="108" w:type="dxa"/>
          </w:tblCellMar>
        </w:tblPrEx>
        <w:trPr>
          <w:trHeight w:val="642"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14</w:t>
            </w:r>
            <w:r>
              <w:rPr>
                <w:rFonts w:hint="eastAsia" w:ascii="仿宋_GB2312" w:hAnsi="宋体" w:eastAsia="仿宋_GB2312" w:cs="宋体"/>
                <w:kern w:val="0"/>
                <w:sz w:val="20"/>
                <w:szCs w:val="20"/>
              </w:rPr>
              <w:t>）仪器设备、图书、药品等物资设备采购和重大基建工程的招投标</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fldChar w:fldCharType="begin"/>
            </w:r>
            <w:r>
              <w:rPr>
                <w:rFonts w:hint="eastAsia" w:ascii="Times New Roman" w:hAnsi="Times New Roman" w:eastAsia="宋体" w:cs="Times New Roman"/>
                <w:kern w:val="0"/>
                <w:sz w:val="20"/>
                <w:szCs w:val="20"/>
              </w:rPr>
              <w:instrText xml:space="preserve"> HYPERLINK "http://www.ccgp.gov.cn/cggg/dfgg/zbgg/202205/t20220527_17978237.htm" </w:instrText>
            </w:r>
            <w:r>
              <w:rPr>
                <w:rFonts w:hint="eastAsia" w:ascii="Times New Roman" w:hAnsi="Times New Roman" w:eastAsia="宋体" w:cs="Times New Roman"/>
                <w:kern w:val="0"/>
                <w:sz w:val="20"/>
                <w:szCs w:val="20"/>
              </w:rPr>
              <w:fldChar w:fldCharType="separate"/>
            </w:r>
            <w:r>
              <w:rPr>
                <w:rStyle w:val="7"/>
                <w:rFonts w:hint="eastAsia" w:ascii="Times New Roman" w:hAnsi="Times New Roman" w:eastAsia="宋体" w:cs="Times New Roman"/>
                <w:kern w:val="0"/>
                <w:sz w:val="20"/>
                <w:szCs w:val="20"/>
              </w:rPr>
              <w:t>http://www.ccgp.gov.cn/cggg/dfgg/zbgg/202205/t20220527_17978237.htm</w:t>
            </w:r>
            <w:r>
              <w:rPr>
                <w:rFonts w:hint="eastAsia" w:ascii="Times New Roman" w:hAnsi="Times New Roman" w:eastAsia="宋体" w:cs="Times New Roman"/>
                <w:kern w:val="0"/>
                <w:sz w:val="20"/>
                <w:szCs w:val="20"/>
              </w:rPr>
              <w:fldChar w:fldCharType="end"/>
            </w:r>
          </w:p>
          <w:p>
            <w:pPr>
              <w:widowControl/>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fldChar w:fldCharType="begin"/>
            </w:r>
            <w:r>
              <w:rPr>
                <w:rFonts w:hint="eastAsia" w:ascii="Times New Roman" w:hAnsi="Times New Roman" w:eastAsia="宋体" w:cs="Times New Roman"/>
                <w:kern w:val="0"/>
                <w:sz w:val="20"/>
                <w:szCs w:val="20"/>
              </w:rPr>
              <w:instrText xml:space="preserve"> HYPERLINK "http://www.ccgp.gov.cn/cggg/dfgg/jzxtpgg/202112/t20211207_17337140.htm" </w:instrText>
            </w:r>
            <w:r>
              <w:rPr>
                <w:rFonts w:hint="eastAsia" w:ascii="Times New Roman" w:hAnsi="Times New Roman" w:eastAsia="宋体" w:cs="Times New Roman"/>
                <w:kern w:val="0"/>
                <w:sz w:val="20"/>
                <w:szCs w:val="20"/>
              </w:rPr>
              <w:fldChar w:fldCharType="separate"/>
            </w:r>
            <w:r>
              <w:rPr>
                <w:rStyle w:val="7"/>
                <w:rFonts w:hint="eastAsia" w:ascii="Times New Roman" w:hAnsi="Times New Roman" w:eastAsia="宋体" w:cs="Times New Roman"/>
                <w:kern w:val="0"/>
                <w:sz w:val="20"/>
                <w:szCs w:val="20"/>
              </w:rPr>
              <w:t>http://www.ccgp.gov.cn/cggg/dfgg/jzxtpgg/202112/t20211207_17337140.htm</w:t>
            </w:r>
            <w:r>
              <w:rPr>
                <w:rFonts w:hint="eastAsia" w:ascii="Times New Roman" w:hAnsi="Times New Roman" w:eastAsia="宋体" w:cs="Times New Roman"/>
                <w:kern w:val="0"/>
                <w:sz w:val="20"/>
                <w:szCs w:val="20"/>
              </w:rPr>
              <w:fldChar w:fldCharType="end"/>
            </w:r>
          </w:p>
          <w:p>
            <w:pPr>
              <w:widowControl/>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fldChar w:fldCharType="begin"/>
            </w:r>
            <w:r>
              <w:rPr>
                <w:rFonts w:hint="eastAsia" w:ascii="Times New Roman" w:hAnsi="Times New Roman" w:eastAsia="宋体" w:cs="Times New Roman"/>
                <w:kern w:val="0"/>
                <w:sz w:val="20"/>
                <w:szCs w:val="20"/>
              </w:rPr>
              <w:instrText xml:space="preserve"> HYPERLINK "http://www.ccgp.gov.cn/cggg/dfgg/jzxtpgg/202112/t20211203_17312226.htm" </w:instrText>
            </w:r>
            <w:r>
              <w:rPr>
                <w:rFonts w:hint="eastAsia" w:ascii="Times New Roman" w:hAnsi="Times New Roman" w:eastAsia="宋体" w:cs="Times New Roman"/>
                <w:kern w:val="0"/>
                <w:sz w:val="20"/>
                <w:szCs w:val="20"/>
              </w:rPr>
              <w:fldChar w:fldCharType="separate"/>
            </w:r>
            <w:r>
              <w:rPr>
                <w:rStyle w:val="7"/>
                <w:rFonts w:hint="eastAsia" w:ascii="Times New Roman" w:hAnsi="Times New Roman" w:eastAsia="宋体" w:cs="Times New Roman"/>
                <w:kern w:val="0"/>
                <w:sz w:val="20"/>
                <w:szCs w:val="20"/>
              </w:rPr>
              <w:t>http://www.ccgp.gov.cn/cggg/dfgg/jzxtpgg/202112/t20211203_17312226.htm</w:t>
            </w:r>
            <w:r>
              <w:rPr>
                <w:rFonts w:hint="eastAsia" w:ascii="Times New Roman" w:hAnsi="Times New Roman" w:eastAsia="宋体" w:cs="Times New Roman"/>
                <w:kern w:val="0"/>
                <w:sz w:val="20"/>
                <w:szCs w:val="20"/>
              </w:rPr>
              <w:fldChar w:fldCharType="end"/>
            </w:r>
          </w:p>
          <w:p>
            <w:pPr>
              <w:widowControl/>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http://www.ccgp.gov.cn/cggg/dfgg/jzxtpgg/202110/t20211020_17048710.htm</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114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15</w:t>
            </w:r>
            <w:r>
              <w:rPr>
                <w:rFonts w:hint="eastAsia" w:ascii="仿宋_GB2312" w:hAnsi="宋体" w:eastAsia="仿宋_GB2312" w:cs="宋体"/>
                <w:kern w:val="0"/>
                <w:sz w:val="20"/>
                <w:szCs w:val="20"/>
              </w:rPr>
              <w:t>）收支预算总表、收入预算表、支出预算表、财政拨款支出预算表</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http://www.xjyyedu.cn/2022/0322/c26a149/page.htm</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1065"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16</w:t>
            </w:r>
            <w:r>
              <w:rPr>
                <w:rFonts w:hint="eastAsia" w:ascii="仿宋_GB2312" w:hAnsi="宋体" w:eastAsia="仿宋_GB2312" w:cs="宋体"/>
                <w:kern w:val="0"/>
                <w:sz w:val="20"/>
                <w:szCs w:val="20"/>
              </w:rPr>
              <w:t>）收支决算总表、收入决算表、支出决算表、财政拨款支出决算表</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rPr>
              <w:t>http://www.xjyyedu.cn/2022/0830/c26a369/page.htm</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9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17</w:t>
            </w:r>
            <w:r>
              <w:rPr>
                <w:rFonts w:hint="eastAsia" w:ascii="仿宋_GB2312" w:hAnsi="宋体" w:eastAsia="仿宋_GB2312" w:cs="宋体"/>
                <w:kern w:val="0"/>
                <w:sz w:val="20"/>
                <w:szCs w:val="20"/>
              </w:rPr>
              <w:t>）收费项目、收费依据、收费标准及投诉方式</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http://www.xjyyedu.cn/2022/0322/c26a154/page.htm</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498" w:hRule="atLeast"/>
        </w:trPr>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人事师资信息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5</w:t>
            </w:r>
            <w:r>
              <w:rPr>
                <w:rFonts w:hint="eastAsia" w:ascii="仿宋_GB2312" w:hAnsi="Times New Roman" w:eastAsia="仿宋_GB2312" w:cs="Times New Roman"/>
                <w:kern w:val="0"/>
                <w:sz w:val="20"/>
                <w:szCs w:val="20"/>
              </w:rPr>
              <w:t>项）</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18</w:t>
            </w:r>
            <w:r>
              <w:rPr>
                <w:rFonts w:hint="eastAsia" w:ascii="仿宋_GB2312" w:hAnsi="宋体" w:eastAsia="仿宋_GB2312" w:cs="宋体"/>
                <w:kern w:val="0"/>
                <w:sz w:val="20"/>
                <w:szCs w:val="20"/>
              </w:rPr>
              <w:t>）校级领导干部社会兼职情况</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此项无</w:t>
            </w:r>
          </w:p>
        </w:tc>
      </w:tr>
      <w:tr>
        <w:tblPrEx>
          <w:tblCellMar>
            <w:top w:w="0" w:type="dxa"/>
            <w:left w:w="108" w:type="dxa"/>
            <w:bottom w:w="0" w:type="dxa"/>
            <w:right w:w="108" w:type="dxa"/>
          </w:tblCellMar>
        </w:tblPrEx>
        <w:trPr>
          <w:trHeight w:val="623"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19</w:t>
            </w:r>
            <w:r>
              <w:rPr>
                <w:rFonts w:hint="eastAsia" w:ascii="仿宋_GB2312" w:hAnsi="宋体" w:eastAsia="仿宋_GB2312" w:cs="宋体"/>
                <w:kern w:val="0"/>
                <w:sz w:val="20"/>
                <w:szCs w:val="20"/>
              </w:rPr>
              <w:t>）校级领导干部因公出国（境）情况</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此项无</w:t>
            </w:r>
          </w:p>
        </w:tc>
      </w:tr>
      <w:tr>
        <w:tblPrEx>
          <w:tblCellMar>
            <w:top w:w="0" w:type="dxa"/>
            <w:left w:w="108" w:type="dxa"/>
            <w:bottom w:w="0" w:type="dxa"/>
            <w:right w:w="108" w:type="dxa"/>
          </w:tblCellMar>
        </w:tblPrEx>
        <w:trPr>
          <w:trHeight w:val="56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20</w:t>
            </w:r>
            <w:r>
              <w:rPr>
                <w:rFonts w:hint="eastAsia" w:ascii="仿宋_GB2312" w:hAnsi="宋体" w:eastAsia="仿宋_GB2312" w:cs="宋体"/>
                <w:kern w:val="0"/>
                <w:sz w:val="20"/>
                <w:szCs w:val="20"/>
              </w:rPr>
              <w:t>）岗位设置管理与聘用办法</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554"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21</w:t>
            </w:r>
            <w:r>
              <w:rPr>
                <w:rFonts w:hint="eastAsia" w:ascii="仿宋_GB2312" w:hAnsi="宋体" w:eastAsia="仿宋_GB2312" w:cs="宋体"/>
                <w:kern w:val="0"/>
                <w:sz w:val="20"/>
                <w:szCs w:val="20"/>
              </w:rPr>
              <w:t>）校内中层干部任免、人员招聘信息</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492"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22</w:t>
            </w:r>
            <w:r>
              <w:rPr>
                <w:rFonts w:hint="eastAsia" w:ascii="仿宋_GB2312" w:hAnsi="宋体" w:eastAsia="仿宋_GB2312" w:cs="宋体"/>
                <w:kern w:val="0"/>
                <w:sz w:val="20"/>
                <w:szCs w:val="20"/>
              </w:rPr>
              <w:t>）教职工争议解决办法</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570" w:hRule="atLeast"/>
        </w:trPr>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教学质量信息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9</w:t>
            </w:r>
            <w:r>
              <w:rPr>
                <w:rFonts w:hint="eastAsia" w:ascii="仿宋_GB2312" w:hAnsi="Times New Roman" w:eastAsia="仿宋_GB2312" w:cs="Times New Roman"/>
                <w:kern w:val="0"/>
                <w:sz w:val="20"/>
                <w:szCs w:val="20"/>
              </w:rPr>
              <w:t>项）</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highlight w:val="none"/>
              </w:rPr>
              <w:t>（</w:t>
            </w:r>
            <w:r>
              <w:rPr>
                <w:rFonts w:ascii="Times New Roman" w:hAnsi="Times New Roman" w:eastAsia="仿宋_GB2312" w:cs="Times New Roman"/>
                <w:kern w:val="0"/>
                <w:sz w:val="20"/>
                <w:szCs w:val="20"/>
                <w:highlight w:val="none"/>
              </w:rPr>
              <w:t>23</w:t>
            </w:r>
            <w:r>
              <w:rPr>
                <w:rFonts w:hint="eastAsia" w:ascii="仿宋_GB2312" w:hAnsi="宋体" w:eastAsia="仿宋_GB2312" w:cs="宋体"/>
                <w:kern w:val="0"/>
                <w:sz w:val="20"/>
                <w:szCs w:val="20"/>
                <w:highlight w:val="none"/>
              </w:rPr>
              <w:t>）本科生占全日制在校生总数的比例、教师数量及结构</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此项无</w:t>
            </w:r>
          </w:p>
        </w:tc>
      </w:tr>
      <w:tr>
        <w:tblPrEx>
          <w:tblCellMar>
            <w:top w:w="0" w:type="dxa"/>
            <w:left w:w="108" w:type="dxa"/>
            <w:bottom w:w="0" w:type="dxa"/>
            <w:right w:w="108" w:type="dxa"/>
          </w:tblCellMar>
        </w:tblPrEx>
        <w:trPr>
          <w:trHeight w:val="585"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highlight w:val="yellow"/>
              </w:rPr>
            </w:pPr>
            <w:r>
              <w:rPr>
                <w:rFonts w:hint="eastAsia" w:ascii="仿宋_GB2312" w:hAnsi="宋体" w:eastAsia="仿宋_GB2312" w:cs="宋体"/>
                <w:kern w:val="0"/>
                <w:sz w:val="20"/>
                <w:szCs w:val="20"/>
                <w:highlight w:val="none"/>
              </w:rPr>
              <w:t>（24）专业设置、当年新增专业、停招专业名单</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5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69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highlight w:val="yellow"/>
              </w:rPr>
            </w:pPr>
            <w:r>
              <w:rPr>
                <w:rFonts w:hint="eastAsia" w:ascii="仿宋_GB2312" w:hAnsi="宋体" w:eastAsia="仿宋_GB2312" w:cs="宋体"/>
                <w:kern w:val="0"/>
                <w:sz w:val="20"/>
                <w:szCs w:val="20"/>
                <w:highlight w:val="none"/>
              </w:rPr>
              <w:t>（</w:t>
            </w:r>
            <w:r>
              <w:rPr>
                <w:rFonts w:ascii="Times New Roman" w:hAnsi="Times New Roman" w:eastAsia="仿宋_GB2312" w:cs="Times New Roman"/>
                <w:kern w:val="0"/>
                <w:sz w:val="20"/>
                <w:szCs w:val="20"/>
                <w:highlight w:val="none"/>
              </w:rPr>
              <w:t>25</w:t>
            </w:r>
            <w:r>
              <w:rPr>
                <w:rFonts w:hint="eastAsia" w:ascii="仿宋_GB2312" w:hAnsi="宋体" w:eastAsia="仿宋_GB2312" w:cs="宋体"/>
                <w:kern w:val="0"/>
                <w:sz w:val="20"/>
                <w:szCs w:val="20"/>
                <w:highlight w:val="none"/>
              </w:rPr>
              <w:t>）全校开设课程总门数、实践教学学分占总学分比例、选修课学分占总学分比例</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p>
        </w:tc>
        <w:tc>
          <w:tcPr>
            <w:tcW w:w="5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56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highlight w:val="none"/>
              </w:rPr>
              <w:t>（26）主讲本科课程的教授占教授总数的比例、教授授本科课程占课程总门次数的比例</w:t>
            </w:r>
          </w:p>
        </w:tc>
        <w:tc>
          <w:tcPr>
            <w:tcW w:w="2655" w:type="pc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lang w:val="en-US" w:eastAsia="zh-CN" w:bidi="ar-SA"/>
              </w:rPr>
            </w:pPr>
          </w:p>
        </w:tc>
        <w:tc>
          <w:tcPr>
            <w:tcW w:w="5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此项无</w:t>
            </w:r>
          </w:p>
        </w:tc>
      </w:tr>
      <w:tr>
        <w:tblPrEx>
          <w:tblCellMar>
            <w:top w:w="0" w:type="dxa"/>
            <w:left w:w="108" w:type="dxa"/>
            <w:bottom w:w="0" w:type="dxa"/>
            <w:right w:w="108" w:type="dxa"/>
          </w:tblCellMar>
        </w:tblPrEx>
        <w:trPr>
          <w:trHeight w:val="555"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27</w:t>
            </w:r>
            <w:r>
              <w:rPr>
                <w:rFonts w:hint="eastAsia" w:ascii="仿宋_GB2312" w:hAnsi="宋体" w:eastAsia="仿宋_GB2312" w:cs="宋体"/>
                <w:kern w:val="0"/>
                <w:sz w:val="20"/>
                <w:szCs w:val="20"/>
              </w:rPr>
              <w:t>）促进毕业生就业的政策措施和指导服务</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宋体" w:eastAsia="仿宋_GB2312" w:cs="宋体"/>
                <w:kern w:val="0"/>
                <w:sz w:val="20"/>
                <w:szCs w:val="20"/>
                <w:lang w:val="en-US" w:eastAsia="zh-CN"/>
              </w:rPr>
              <w:t>校内讲座、宣传册、宣传栏</w:t>
            </w:r>
          </w:p>
        </w:tc>
      </w:tr>
      <w:tr>
        <w:tblPrEx>
          <w:tblCellMar>
            <w:top w:w="0" w:type="dxa"/>
            <w:left w:w="108" w:type="dxa"/>
            <w:bottom w:w="0" w:type="dxa"/>
            <w:right w:w="108" w:type="dxa"/>
          </w:tblCellMar>
        </w:tblPrEx>
        <w:trPr>
          <w:trHeight w:val="585"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28</w:t>
            </w:r>
            <w:r>
              <w:rPr>
                <w:rFonts w:hint="eastAsia" w:ascii="仿宋_GB2312" w:hAnsi="宋体" w:eastAsia="仿宋_GB2312" w:cs="宋体"/>
                <w:kern w:val="0"/>
                <w:sz w:val="20"/>
                <w:szCs w:val="20"/>
              </w:rPr>
              <w:t>）毕业生的规模、结构、就业率、就业流向</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744"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29</w:t>
            </w:r>
            <w:r>
              <w:rPr>
                <w:rFonts w:hint="eastAsia" w:ascii="仿宋_GB2312" w:hAnsi="宋体" w:eastAsia="仿宋_GB2312" w:cs="宋体"/>
                <w:kern w:val="0"/>
                <w:sz w:val="20"/>
                <w:szCs w:val="20"/>
              </w:rPr>
              <w:t>）高校毕业生就业质量年度报告</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67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30</w:t>
            </w:r>
            <w:r>
              <w:rPr>
                <w:rFonts w:hint="eastAsia" w:ascii="仿宋_GB2312" w:hAnsi="宋体" w:eastAsia="仿宋_GB2312" w:cs="宋体"/>
                <w:kern w:val="0"/>
                <w:sz w:val="20"/>
                <w:szCs w:val="20"/>
              </w:rPr>
              <w:t>）艺术教育发展年度报告</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此项无</w:t>
            </w:r>
          </w:p>
        </w:tc>
      </w:tr>
      <w:tr>
        <w:tblPrEx>
          <w:tblCellMar>
            <w:top w:w="0" w:type="dxa"/>
            <w:left w:w="108" w:type="dxa"/>
            <w:bottom w:w="0" w:type="dxa"/>
            <w:right w:w="108" w:type="dxa"/>
          </w:tblCellMar>
        </w:tblPrEx>
        <w:trPr>
          <w:trHeight w:val="646"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highlight w:val="none"/>
              </w:rPr>
              <w:t>（</w:t>
            </w:r>
            <w:r>
              <w:rPr>
                <w:rFonts w:ascii="Times New Roman" w:hAnsi="Times New Roman" w:eastAsia="仿宋_GB2312" w:cs="Times New Roman"/>
                <w:kern w:val="0"/>
                <w:sz w:val="20"/>
                <w:szCs w:val="20"/>
                <w:highlight w:val="none"/>
              </w:rPr>
              <w:t>31</w:t>
            </w:r>
            <w:r>
              <w:rPr>
                <w:rFonts w:hint="eastAsia" w:ascii="仿宋_GB2312" w:hAnsi="宋体" w:eastAsia="仿宋_GB2312" w:cs="宋体"/>
                <w:kern w:val="0"/>
                <w:sz w:val="20"/>
                <w:szCs w:val="20"/>
                <w:highlight w:val="none"/>
              </w:rPr>
              <w:t>）本科教学质量报告</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此项无</w:t>
            </w:r>
          </w:p>
        </w:tc>
      </w:tr>
      <w:tr>
        <w:tblPrEx>
          <w:tblCellMar>
            <w:top w:w="0" w:type="dxa"/>
            <w:left w:w="108" w:type="dxa"/>
            <w:bottom w:w="0" w:type="dxa"/>
            <w:right w:w="108" w:type="dxa"/>
          </w:tblCellMar>
        </w:tblPrEx>
        <w:trPr>
          <w:trHeight w:val="702" w:hRule="atLeast"/>
        </w:trPr>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学生管理服务信息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4</w:t>
            </w:r>
            <w:r>
              <w:rPr>
                <w:rFonts w:hint="eastAsia" w:ascii="仿宋_GB2312" w:hAnsi="Times New Roman" w:eastAsia="仿宋_GB2312" w:cs="Times New Roman"/>
                <w:kern w:val="0"/>
                <w:sz w:val="20"/>
                <w:szCs w:val="20"/>
              </w:rPr>
              <w:t>项）</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32</w:t>
            </w:r>
            <w:r>
              <w:rPr>
                <w:rFonts w:hint="eastAsia" w:ascii="仿宋_GB2312" w:hAnsi="宋体" w:eastAsia="仿宋_GB2312" w:cs="宋体"/>
                <w:kern w:val="0"/>
                <w:sz w:val="20"/>
                <w:szCs w:val="20"/>
              </w:rPr>
              <w:t>）学籍管理办法</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702"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（33）学生奖学金、助学金、学费减免、助学贷款、勤工俭学的申请与管理规定</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762"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34</w:t>
            </w:r>
            <w:r>
              <w:rPr>
                <w:rFonts w:hint="eastAsia" w:ascii="仿宋_GB2312" w:hAnsi="宋体" w:eastAsia="仿宋_GB2312" w:cs="宋体"/>
                <w:kern w:val="0"/>
                <w:sz w:val="20"/>
                <w:szCs w:val="20"/>
              </w:rPr>
              <w:t>）学生奖励处罚办法</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922"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35</w:t>
            </w:r>
            <w:r>
              <w:rPr>
                <w:rFonts w:hint="eastAsia" w:ascii="仿宋_GB2312" w:hAnsi="宋体" w:eastAsia="仿宋_GB2312" w:cs="宋体"/>
                <w:kern w:val="0"/>
                <w:sz w:val="20"/>
                <w:szCs w:val="20"/>
              </w:rPr>
              <w:t>）学生申诉办法</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745" w:hRule="atLeast"/>
        </w:trPr>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学风建设信息</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3</w:t>
            </w:r>
            <w:r>
              <w:rPr>
                <w:rFonts w:hint="eastAsia" w:ascii="仿宋_GB2312" w:hAnsi="Times New Roman" w:eastAsia="仿宋_GB2312" w:cs="Times New Roman"/>
                <w:kern w:val="0"/>
                <w:sz w:val="20"/>
                <w:szCs w:val="20"/>
              </w:rPr>
              <w:t>项）</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36</w:t>
            </w:r>
            <w:r>
              <w:rPr>
                <w:rFonts w:hint="eastAsia" w:ascii="仿宋_GB2312" w:hAnsi="宋体" w:eastAsia="仿宋_GB2312" w:cs="宋体"/>
                <w:kern w:val="0"/>
                <w:sz w:val="20"/>
                <w:szCs w:val="20"/>
              </w:rPr>
              <w:t>）学风建设机构</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645"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37</w:t>
            </w:r>
            <w:r>
              <w:rPr>
                <w:rFonts w:hint="eastAsia" w:ascii="仿宋_GB2312" w:hAnsi="宋体" w:eastAsia="仿宋_GB2312" w:cs="宋体"/>
                <w:kern w:val="0"/>
                <w:sz w:val="20"/>
                <w:szCs w:val="20"/>
              </w:rPr>
              <w:t>）学术规范制度</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622"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38</w:t>
            </w:r>
            <w:r>
              <w:rPr>
                <w:rFonts w:hint="eastAsia" w:ascii="仿宋_GB2312" w:hAnsi="宋体" w:eastAsia="仿宋_GB2312" w:cs="宋体"/>
                <w:kern w:val="0"/>
                <w:sz w:val="20"/>
                <w:szCs w:val="20"/>
              </w:rPr>
              <w:t>）学术不端行为查处机制</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http://www.xjyyedu.cn/</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lang w:val="en-US" w:eastAsia="zh-CN"/>
              </w:rPr>
              <w:t>校内公示</w:t>
            </w:r>
            <w:r>
              <w:rPr>
                <w:rFonts w:hint="eastAsia" w:ascii="Times New Roman" w:hAnsi="Times New Roman" w:eastAsia="宋体" w:cs="Times New Roman"/>
                <w:kern w:val="0"/>
                <w:sz w:val="20"/>
                <w:szCs w:val="20"/>
                <w:lang w:eastAsia="zh-CN"/>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900" w:hRule="atLeast"/>
        </w:trPr>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8</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kern w:val="0"/>
                <w:sz w:val="20"/>
                <w:szCs w:val="20"/>
              </w:rPr>
            </w:pPr>
            <w:r>
              <w:rPr>
                <w:rFonts w:ascii="仿宋_GB2312" w:hAnsi="Times New Roman" w:eastAsia="仿宋_GB2312" w:cs="Times New Roman"/>
                <w:kern w:val="0"/>
                <w:sz w:val="20"/>
                <w:szCs w:val="20"/>
              </w:rPr>
              <w:t>学位、学科信息</w:t>
            </w:r>
            <w:r>
              <w:rPr>
                <w:rFonts w:ascii="仿宋_GB2312" w:hAnsi="Times New Roman" w:eastAsia="仿宋_GB2312" w:cs="Times New Roman"/>
                <w:kern w:val="0"/>
                <w:sz w:val="20"/>
                <w:szCs w:val="20"/>
              </w:rPr>
              <w:br w:type="textWrapping"/>
            </w:r>
            <w:r>
              <w:rPr>
                <w:rFonts w:ascii="仿宋_GB2312" w:hAnsi="Times New Roman" w:eastAsia="仿宋_GB2312" w:cs="Times New Roman"/>
                <w:kern w:val="0"/>
                <w:sz w:val="20"/>
                <w:szCs w:val="20"/>
              </w:rPr>
              <w:t>（</w:t>
            </w:r>
            <w:r>
              <w:rPr>
                <w:rFonts w:hint="eastAsia" w:ascii="仿宋_GB2312" w:hAnsi="Times New Roman" w:eastAsia="仿宋_GB2312" w:cs="Times New Roman"/>
                <w:kern w:val="0"/>
                <w:sz w:val="20"/>
                <w:szCs w:val="20"/>
              </w:rPr>
              <w:t>1</w:t>
            </w:r>
            <w:r>
              <w:rPr>
                <w:rFonts w:ascii="仿宋_GB2312" w:hAnsi="Times New Roman" w:eastAsia="仿宋_GB2312" w:cs="Times New Roman"/>
                <w:kern w:val="0"/>
                <w:sz w:val="20"/>
                <w:szCs w:val="20"/>
              </w:rPr>
              <w:t>项）</w:t>
            </w:r>
          </w:p>
        </w:tc>
        <w:tc>
          <w:tcPr>
            <w:tcW w:w="11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仿宋_GB2312" w:hAnsi="宋体" w:eastAsia="仿宋_GB2312" w:cs="宋体"/>
                <w:kern w:val="0"/>
                <w:sz w:val="20"/>
                <w:szCs w:val="20"/>
              </w:rPr>
              <w:t>（39）拟新增学位授权学科或专业学位授权点的申报及论证材料</w:t>
            </w:r>
          </w:p>
        </w:tc>
        <w:tc>
          <w:tcPr>
            <w:tcW w:w="26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p>
        </w:tc>
        <w:tc>
          <w:tcPr>
            <w:tcW w:w="5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仿宋_GB2312" w:cs="宋体"/>
                <w:kern w:val="0"/>
                <w:sz w:val="20"/>
                <w:szCs w:val="20"/>
                <w:lang w:val="en-US" w:eastAsia="zh-CN"/>
              </w:rPr>
            </w:pPr>
            <w:r>
              <w:rPr>
                <w:rFonts w:hint="eastAsia" w:ascii="宋体" w:hAnsi="宋体" w:eastAsia="仿宋_GB2312" w:cs="宋体"/>
                <w:kern w:val="0"/>
                <w:sz w:val="20"/>
                <w:szCs w:val="20"/>
                <w:lang w:val="en-US" w:eastAsia="zh-CN"/>
              </w:rPr>
              <w:t>此项无</w:t>
            </w:r>
          </w:p>
        </w:tc>
      </w:tr>
      <w:tr>
        <w:tblPrEx>
          <w:tblCellMar>
            <w:top w:w="0" w:type="dxa"/>
            <w:left w:w="108" w:type="dxa"/>
            <w:bottom w:w="0" w:type="dxa"/>
            <w:right w:w="108" w:type="dxa"/>
          </w:tblCellMar>
        </w:tblPrEx>
        <w:trPr>
          <w:trHeight w:val="780"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6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95"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6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12"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6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1766" w:hRule="atLeast"/>
        </w:trPr>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10</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仿宋_GB2312" w:hAnsi="Times New Roman" w:eastAsia="仿宋_GB2312" w:cs="Times New Roman"/>
                <w:kern w:val="0"/>
                <w:sz w:val="20"/>
                <w:szCs w:val="20"/>
              </w:rPr>
              <w:t>其他</w:t>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br w:type="textWrapping"/>
            </w:r>
            <w:r>
              <w:rPr>
                <w:rFonts w:hint="eastAsia" w:ascii="仿宋_GB2312" w:hAnsi="Times New Roman" w:eastAsia="仿宋_GB2312" w:cs="Times New Roman"/>
                <w:kern w:val="0"/>
                <w:sz w:val="20"/>
                <w:szCs w:val="20"/>
              </w:rPr>
              <w:t>（</w:t>
            </w:r>
            <w:r>
              <w:rPr>
                <w:rFonts w:ascii="Times New Roman" w:hAnsi="Times New Roman" w:eastAsia="宋体" w:cs="Times New Roman"/>
                <w:kern w:val="0"/>
                <w:sz w:val="20"/>
                <w:szCs w:val="20"/>
              </w:rPr>
              <w:t>2</w:t>
            </w:r>
            <w:r>
              <w:rPr>
                <w:rFonts w:hint="eastAsia" w:ascii="仿宋_GB2312" w:hAnsi="Times New Roman" w:eastAsia="仿宋_GB2312" w:cs="Times New Roman"/>
                <w:kern w:val="0"/>
                <w:sz w:val="20"/>
                <w:szCs w:val="20"/>
              </w:rPr>
              <w:t>项）</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（40）巡视组反馈意见，落实反馈意见整改情况</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以按</w:t>
            </w:r>
            <w:r>
              <w:rPr>
                <w:rFonts w:hint="eastAsia" w:ascii="仿宋_GB2312" w:hAnsi="宋体" w:eastAsia="仿宋_GB2312" w:cs="宋体"/>
                <w:kern w:val="0"/>
                <w:sz w:val="20"/>
                <w:szCs w:val="20"/>
                <w:lang w:val="en-US" w:eastAsia="zh-CN"/>
              </w:rPr>
              <w:t>自治区党委第五巡视组要求</w:t>
            </w:r>
            <w:r>
              <w:rPr>
                <w:rFonts w:hint="eastAsia" w:ascii="仿宋_GB2312" w:hAnsi="宋体" w:eastAsia="仿宋_GB2312" w:cs="宋体"/>
                <w:kern w:val="0"/>
                <w:sz w:val="20"/>
                <w:szCs w:val="20"/>
              </w:rPr>
              <w:t>完成巡察整改</w:t>
            </w:r>
            <w:r>
              <w:rPr>
                <w:rFonts w:hint="eastAsia" w:ascii="仿宋_GB2312" w:hAnsi="宋体" w:eastAsia="仿宋_GB2312" w:cs="宋体"/>
                <w:kern w:val="0"/>
                <w:sz w:val="20"/>
                <w:szCs w:val="20"/>
                <w:lang w:eastAsia="zh-CN"/>
              </w:rPr>
              <w:t>，</w:t>
            </w:r>
            <w:r>
              <w:rPr>
                <w:rFonts w:hint="eastAsia" w:ascii="仿宋_GB2312" w:hAnsi="宋体" w:eastAsia="仿宋_GB2312" w:cs="宋体"/>
                <w:kern w:val="0"/>
                <w:sz w:val="20"/>
                <w:szCs w:val="20"/>
                <w:lang w:val="en-US" w:eastAsia="zh-CN"/>
              </w:rPr>
              <w:t>按自治区党委教育工委要求做好常态化整改阶段巡视整改工作。</w:t>
            </w:r>
          </w:p>
        </w:tc>
      </w:tr>
      <w:tr>
        <w:tblPrEx>
          <w:tblCellMar>
            <w:top w:w="0" w:type="dxa"/>
            <w:left w:w="108" w:type="dxa"/>
            <w:bottom w:w="0" w:type="dxa"/>
            <w:right w:w="108" w:type="dxa"/>
          </w:tblCellMar>
        </w:tblPrEx>
        <w:trPr>
          <w:trHeight w:val="1522" w:hRule="atLeast"/>
        </w:trPr>
        <w:tc>
          <w:tcPr>
            <w:tcW w:w="1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w:t>
            </w:r>
            <w:r>
              <w:rPr>
                <w:rFonts w:ascii="Times New Roman" w:hAnsi="Times New Roman" w:eastAsia="仿宋_GB2312" w:cs="Times New Roman"/>
                <w:kern w:val="0"/>
                <w:sz w:val="20"/>
                <w:szCs w:val="20"/>
              </w:rPr>
              <w:t>41</w:t>
            </w:r>
            <w:r>
              <w:rPr>
                <w:rFonts w:hint="eastAsia" w:ascii="仿宋_GB2312" w:hAnsi="宋体" w:eastAsia="仿宋_GB2312" w:cs="宋体"/>
                <w:kern w:val="0"/>
                <w:sz w:val="20"/>
                <w:szCs w:val="20"/>
              </w:rPr>
              <w:t>）自然灾害等突发事件的应急处理预案、预警信息和处置情况，涉及学校的重大事件的调查和处理情况</w:t>
            </w:r>
          </w:p>
        </w:tc>
        <w:tc>
          <w:tcPr>
            <w:tcW w:w="2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以文件形式公布</w:t>
            </w:r>
          </w:p>
        </w:tc>
      </w:tr>
    </w:tbl>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TUyOTZlZjg2MzQ5NDRmMTM2ZWQ1ODcwYjE5OTMifQ=="/>
  </w:docVars>
  <w:rsids>
    <w:rsidRoot w:val="00000000"/>
    <w:rsid w:val="012B02CB"/>
    <w:rsid w:val="04BF3ADE"/>
    <w:rsid w:val="05025778"/>
    <w:rsid w:val="08460D9C"/>
    <w:rsid w:val="0C0F2C8C"/>
    <w:rsid w:val="10D1413B"/>
    <w:rsid w:val="11E608FC"/>
    <w:rsid w:val="1BDB2B53"/>
    <w:rsid w:val="234A579B"/>
    <w:rsid w:val="23C04596"/>
    <w:rsid w:val="2A1E1106"/>
    <w:rsid w:val="2B4F0269"/>
    <w:rsid w:val="2F1C67BC"/>
    <w:rsid w:val="39B237D4"/>
    <w:rsid w:val="3BFA6BCE"/>
    <w:rsid w:val="3D2F28A7"/>
    <w:rsid w:val="44FA4C75"/>
    <w:rsid w:val="4725528A"/>
    <w:rsid w:val="48412F5B"/>
    <w:rsid w:val="498157DB"/>
    <w:rsid w:val="4B8A39E5"/>
    <w:rsid w:val="4ED072DF"/>
    <w:rsid w:val="53653BE1"/>
    <w:rsid w:val="53AB0A82"/>
    <w:rsid w:val="57F41924"/>
    <w:rsid w:val="63FE0403"/>
    <w:rsid w:val="647F7CBF"/>
    <w:rsid w:val="660B3602"/>
    <w:rsid w:val="6DB752B8"/>
    <w:rsid w:val="6DF42BCE"/>
    <w:rsid w:val="6E4B6C92"/>
    <w:rsid w:val="6E655AB1"/>
    <w:rsid w:val="70F04B7F"/>
    <w:rsid w:val="73AF2B13"/>
    <w:rsid w:val="76B77006"/>
    <w:rsid w:val="76E61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bCs/>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2022-11-25T07:24:00Z</dcterms:created>
  <dc:creator>司岳雷</dc:creator>
  <cp:lastModifiedBy>花落，还是春～</cp:lastModifiedBy>
  <dcterms:modified xsi:type="dcterms:W3CDTF">2022-11-28T09:20:45Z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F60D25D285F246CE95B5539669B2A852</vt:lpwstr>
  </property>
</Properties>
</file>